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AD51E" w14:textId="77777777" w:rsidR="000B30E6" w:rsidRDefault="000B30E6" w:rsidP="000B30E6">
      <w:pPr>
        <w:jc w:val="both"/>
        <w:rPr>
          <w:sz w:val="28"/>
        </w:rPr>
      </w:pPr>
      <w:r>
        <w:rPr>
          <w:sz w:val="28"/>
        </w:rPr>
        <w:t xml:space="preserve">Примерная тематика работ. </w:t>
      </w:r>
    </w:p>
    <w:p w14:paraId="138ECD5F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Проблемы взаимоотношения человека и организации в теориях научного управления (</w:t>
      </w:r>
      <w:proofErr w:type="spellStart"/>
      <w:r>
        <w:rPr>
          <w:sz w:val="28"/>
        </w:rPr>
        <w:t>Ф.Тейлор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Л.Уорвик</w:t>
      </w:r>
      <w:proofErr w:type="spellEnd"/>
      <w:r>
        <w:rPr>
          <w:sz w:val="28"/>
        </w:rPr>
        <w:t>, А. Файоль).</w:t>
      </w:r>
    </w:p>
    <w:p w14:paraId="68697772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«Человеческий фактор» в поведенческих теориях (Э. Мэйо, </w:t>
      </w:r>
      <w:proofErr w:type="spellStart"/>
      <w:r>
        <w:rPr>
          <w:sz w:val="28"/>
        </w:rPr>
        <w:t>М.Фолетт</w:t>
      </w:r>
      <w:proofErr w:type="spellEnd"/>
      <w:r>
        <w:rPr>
          <w:sz w:val="28"/>
        </w:rPr>
        <w:t>).</w:t>
      </w:r>
    </w:p>
    <w:p w14:paraId="31184AA0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Сравнительный анализ управления поведением в организации </w:t>
      </w:r>
      <w:proofErr w:type="spellStart"/>
      <w:r>
        <w:rPr>
          <w:sz w:val="28"/>
        </w:rPr>
        <w:t>Д.МакГрегора</w:t>
      </w:r>
      <w:proofErr w:type="spellEnd"/>
      <w:r>
        <w:rPr>
          <w:sz w:val="28"/>
        </w:rPr>
        <w:t>.</w:t>
      </w:r>
    </w:p>
    <w:p w14:paraId="0BF3996B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Организационное окружение и его влияние на поведение человека в орг</w:t>
      </w:r>
      <w:r>
        <w:rPr>
          <w:sz w:val="28"/>
        </w:rPr>
        <w:t>а</w:t>
      </w:r>
      <w:r>
        <w:rPr>
          <w:sz w:val="28"/>
        </w:rPr>
        <w:t>низации.</w:t>
      </w:r>
    </w:p>
    <w:p w14:paraId="1B5167AE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Проблема соединения ожиданий человека и организации как условие у</w:t>
      </w:r>
      <w:r>
        <w:rPr>
          <w:sz w:val="28"/>
        </w:rPr>
        <w:t>с</w:t>
      </w:r>
      <w:r>
        <w:rPr>
          <w:sz w:val="28"/>
        </w:rPr>
        <w:t>пеха.</w:t>
      </w:r>
    </w:p>
    <w:p w14:paraId="1D032E78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Организационная культура как условие формирования поведения челов</w:t>
      </w:r>
      <w:r>
        <w:rPr>
          <w:sz w:val="28"/>
        </w:rPr>
        <w:t>е</w:t>
      </w:r>
      <w:r>
        <w:rPr>
          <w:sz w:val="28"/>
        </w:rPr>
        <w:t>ка в организации.</w:t>
      </w:r>
    </w:p>
    <w:p w14:paraId="1E1A642C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Системный анализ элементов организационной культуры.</w:t>
      </w:r>
    </w:p>
    <w:p w14:paraId="7581B6C3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Субкультуры в организации, проблемы их взаимодействия.</w:t>
      </w:r>
    </w:p>
    <w:p w14:paraId="0C4D3B52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Методы поддержания организационной культуры в организации (упра</w:t>
      </w:r>
      <w:r>
        <w:rPr>
          <w:sz w:val="28"/>
        </w:rPr>
        <w:t>в</w:t>
      </w:r>
      <w:r>
        <w:rPr>
          <w:sz w:val="28"/>
        </w:rPr>
        <w:t>ленческий аспект).</w:t>
      </w:r>
    </w:p>
    <w:p w14:paraId="09E98299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Проблемы адаптации работников в организации.</w:t>
      </w:r>
    </w:p>
    <w:p w14:paraId="5E43D7D6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Обучение новых работников в организации.</w:t>
      </w:r>
    </w:p>
    <w:p w14:paraId="6BBC05AE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Соотношение причин ролевых конфликтов в зависимости от типа упра</w:t>
      </w:r>
      <w:r>
        <w:rPr>
          <w:sz w:val="28"/>
        </w:rPr>
        <w:t>в</w:t>
      </w:r>
      <w:r>
        <w:rPr>
          <w:sz w:val="28"/>
        </w:rPr>
        <w:t>ления в организациях.</w:t>
      </w:r>
    </w:p>
    <w:p w14:paraId="2732D55B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Особенности характеристики рабочей группы, ее отличия от неформал</w:t>
      </w:r>
      <w:r>
        <w:rPr>
          <w:sz w:val="28"/>
        </w:rPr>
        <w:t>ь</w:t>
      </w:r>
      <w:r>
        <w:rPr>
          <w:sz w:val="28"/>
        </w:rPr>
        <w:t>ной.</w:t>
      </w:r>
    </w:p>
    <w:p w14:paraId="642FC252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Анализ положительных и отрицательных сторон конформизма в рабочей группе.</w:t>
      </w:r>
    </w:p>
    <w:p w14:paraId="173EC1D2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Стили поведения человека в организации.</w:t>
      </w:r>
    </w:p>
    <w:p w14:paraId="5D9E5CB2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Личностное деловое поведение работника в зависимости от стиля упра</w:t>
      </w:r>
      <w:r>
        <w:rPr>
          <w:sz w:val="28"/>
        </w:rPr>
        <w:t>в</w:t>
      </w:r>
      <w:r>
        <w:rPr>
          <w:sz w:val="28"/>
        </w:rPr>
        <w:t>ления.</w:t>
      </w:r>
    </w:p>
    <w:p w14:paraId="1F56F67A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Формирование самоуправляемой команды – проблемы и пе</w:t>
      </w:r>
      <w:r>
        <w:rPr>
          <w:sz w:val="28"/>
        </w:rPr>
        <w:t>р</w:t>
      </w:r>
      <w:r>
        <w:rPr>
          <w:sz w:val="28"/>
        </w:rPr>
        <w:t>спективы.</w:t>
      </w:r>
    </w:p>
    <w:p w14:paraId="663A69AE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Природные характеристики личности, их влияние на организационное п</w:t>
      </w:r>
      <w:r>
        <w:rPr>
          <w:sz w:val="28"/>
        </w:rPr>
        <w:t>о</w:t>
      </w:r>
      <w:r>
        <w:rPr>
          <w:sz w:val="28"/>
        </w:rPr>
        <w:t>ведение.</w:t>
      </w:r>
    </w:p>
    <w:p w14:paraId="69F51D5D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Значение установок личности в эффективной деятельности о</w:t>
      </w:r>
      <w:r>
        <w:rPr>
          <w:sz w:val="28"/>
        </w:rPr>
        <w:t>р</w:t>
      </w:r>
      <w:r>
        <w:rPr>
          <w:sz w:val="28"/>
        </w:rPr>
        <w:t>ганизации.</w:t>
      </w:r>
    </w:p>
    <w:p w14:paraId="7B745ADD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Типы лидерской власти.</w:t>
      </w:r>
    </w:p>
    <w:p w14:paraId="39CEC792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Психологические проблемы содержания и ритма менеджерского труда.</w:t>
      </w:r>
    </w:p>
    <w:p w14:paraId="4CCB0C79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 xml:space="preserve"> Мотивационные факторы организационного поведения.</w:t>
      </w:r>
    </w:p>
    <w:p w14:paraId="24AA4F08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Уровни менеджерских обязанностей и требования к менеджерскому тр</w:t>
      </w:r>
      <w:r>
        <w:rPr>
          <w:sz w:val="28"/>
        </w:rPr>
        <w:t>у</w:t>
      </w:r>
      <w:r>
        <w:rPr>
          <w:sz w:val="28"/>
        </w:rPr>
        <w:t>ду.</w:t>
      </w:r>
    </w:p>
    <w:p w14:paraId="34A6ADEA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Специфика труда менеджеров низового звена.</w:t>
      </w:r>
    </w:p>
    <w:p w14:paraId="796AB2D6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Сравнительный анализ лидерского и менеджерского поведения.</w:t>
      </w:r>
    </w:p>
    <w:p w14:paraId="0D5BAADD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Значение лидерства в современной организации.</w:t>
      </w:r>
    </w:p>
    <w:p w14:paraId="10B6A226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Теоретические исследования эффективности лидерства в 20 в</w:t>
      </w:r>
      <w:r>
        <w:rPr>
          <w:sz w:val="28"/>
        </w:rPr>
        <w:t>е</w:t>
      </w:r>
      <w:r>
        <w:rPr>
          <w:sz w:val="28"/>
        </w:rPr>
        <w:t>ке.</w:t>
      </w:r>
    </w:p>
    <w:p w14:paraId="497758AE" w14:textId="77777777" w:rsidR="000B30E6" w:rsidRDefault="000B30E6" w:rsidP="000B30E6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Соотношение власти и авторитета в управлении поведением в организ</w:t>
      </w:r>
      <w:r>
        <w:rPr>
          <w:sz w:val="28"/>
        </w:rPr>
        <w:t>а</w:t>
      </w:r>
      <w:r>
        <w:rPr>
          <w:sz w:val="28"/>
        </w:rPr>
        <w:t>ции.</w:t>
      </w:r>
    </w:p>
    <w:p w14:paraId="7644F8FB" w14:textId="77777777" w:rsidR="00DF203A" w:rsidRDefault="00DF203A"/>
    <w:sectPr w:rsidR="00DF20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796A5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0E6"/>
    <w:rsid w:val="000B30E6"/>
    <w:rsid w:val="00DF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B5E3C"/>
  <w15:chartTrackingRefBased/>
  <w15:docId w15:val="{EA34F02E-E5E5-428B-BF07-F1EACFDDF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30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1</cp:revision>
  <dcterms:created xsi:type="dcterms:W3CDTF">2025-10-12T05:08:00Z</dcterms:created>
  <dcterms:modified xsi:type="dcterms:W3CDTF">2025-10-12T05:08:00Z</dcterms:modified>
</cp:coreProperties>
</file>